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E60EC" w14:textId="77777777" w:rsidR="00F45C3C" w:rsidRDefault="00B20075" w:rsidP="00F45C3C">
      <w:pPr>
        <w:spacing w:line="276" w:lineRule="auto"/>
        <w:rPr>
          <w:rFonts w:ascii="Arial" w:hAnsi="Arial" w:cs="Arial"/>
          <w:b/>
          <w:color w:val="000000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286CF94" wp14:editId="0CE1347D">
            <wp:simplePos x="0" y="0"/>
            <wp:positionH relativeFrom="column">
              <wp:posOffset>4207510</wp:posOffset>
            </wp:positionH>
            <wp:positionV relativeFrom="paragraph">
              <wp:posOffset>-918845</wp:posOffset>
            </wp:positionV>
            <wp:extent cx="1885315" cy="452755"/>
            <wp:effectExtent l="0" t="0" r="0" b="4445"/>
            <wp:wrapSquare wrapText="bothSides"/>
            <wp:docPr id="2" name="Immagine 1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5C3C" w:rsidRPr="00F45C3C">
        <w:rPr>
          <w:rFonts w:ascii="Arial" w:hAnsi="Arial" w:cs="Arial"/>
          <w:b/>
          <w:color w:val="000000"/>
          <w:shd w:val="clear" w:color="auto" w:fill="FFFFFF"/>
        </w:rPr>
        <w:t xml:space="preserve"> « FLORA : RENCONTRE ENTRE ÉLÉGANCE NATURELLE</w:t>
      </w:r>
    </w:p>
    <w:p w14:paraId="1C4D62B6" w14:textId="66A00074" w:rsidR="00F45C3C" w:rsidRPr="00F45C3C" w:rsidRDefault="00F45C3C" w:rsidP="00F45C3C">
      <w:pPr>
        <w:spacing w:line="276" w:lineRule="auto"/>
        <w:rPr>
          <w:rFonts w:ascii="Arial" w:eastAsia="Times New Roman" w:hAnsi="Arial" w:cs="Arial"/>
        </w:rPr>
      </w:pPr>
      <w:r w:rsidRPr="00F45C3C">
        <w:rPr>
          <w:rFonts w:ascii="Arial" w:hAnsi="Arial" w:cs="Arial"/>
          <w:b/>
          <w:color w:val="000000"/>
          <w:shd w:val="clear" w:color="auto" w:fill="FFFFFF"/>
        </w:rPr>
        <w:t xml:space="preserve">ET DESIGN CONTEMPORAIN » </w:t>
      </w:r>
    </w:p>
    <w:p w14:paraId="40075B95" w14:textId="5FD0AD84" w:rsidR="001F20E4" w:rsidRPr="00960966" w:rsidRDefault="001F20E4" w:rsidP="00F45C3C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369EE1CB" w14:textId="77777777" w:rsidR="001F20E4" w:rsidRPr="001F20E4" w:rsidRDefault="001F20E4" w:rsidP="00960966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096B487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5F2696">
        <w:rPr>
          <w:rStyle w:val="normaltextrun"/>
          <w:rFonts w:ascii="Arial" w:hAnsi="Arial" w:cs="Arial"/>
          <w:sz w:val="22"/>
          <w:szCs w:val="22"/>
        </w:rPr>
        <w:t xml:space="preserve">La série Flora signée Vincent Van Duysen est la vedette de la Milano Design Week 2025 de Fantini. </w:t>
      </w:r>
    </w:p>
    <w:p w14:paraId="50985883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5F2696">
        <w:rPr>
          <w:rStyle w:val="normaltextrun"/>
          <w:rFonts w:ascii="Arial" w:hAnsi="Arial" w:cs="Arial"/>
          <w:sz w:val="22"/>
          <w:szCs w:val="22"/>
        </w:rPr>
        <w:t>Elle est présentée dans toutes ses déclinaisons dans l'espace Fantini Milano, Via Solferino 18, avec une installation spécialement conçue par Van Duysen lui-même.</w:t>
      </w:r>
    </w:p>
    <w:p w14:paraId="7F887FA3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32959F8E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i/>
          <w:sz w:val="22"/>
          <w:szCs w:val="22"/>
        </w:rPr>
      </w:pPr>
      <w:r w:rsidRPr="005F2696">
        <w:rPr>
          <w:rStyle w:val="normaltextrun"/>
          <w:rFonts w:ascii="Arial" w:hAnsi="Arial" w:cs="Arial"/>
          <w:i/>
          <w:sz w:val="22"/>
          <w:szCs w:val="22"/>
        </w:rPr>
        <w:t>« À l'occasion de l'avant-première de la collection Flora présentée l'an dernier, écrit Van Duysen, nous n'avons dévoilé qu'une fraction de son essence.</w:t>
      </w:r>
      <w:r w:rsidRPr="005F2696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5F2696">
        <w:rPr>
          <w:rStyle w:val="normaltextrun"/>
          <w:rFonts w:ascii="Arial" w:hAnsi="Arial" w:cs="Arial"/>
          <w:i/>
          <w:sz w:val="22"/>
          <w:szCs w:val="22"/>
        </w:rPr>
        <w:t xml:space="preserve">Lors de la conception de la collection complète, nous avons perçu son énorme potentiel d'adaptation à un large éventail d'espaces et de styles.  C'est la raison pour laquelle nous avons développé une gamme complète, qui comprend trois différentes options de poignée, ce qui permet ainsi à chaque utilisateur de modeler au mieux l'atmosphère qu'il souhaite créer ». </w:t>
      </w:r>
    </w:p>
    <w:p w14:paraId="3116D07F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53495DAB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492A32">
        <w:rPr>
          <w:rStyle w:val="normaltextrun"/>
          <w:rFonts w:ascii="Arial" w:hAnsi="Arial" w:cs="Arial"/>
          <w:sz w:val="22"/>
          <w:szCs w:val="22"/>
          <w:lang w:val="en-US"/>
        </w:rPr>
        <w:t xml:space="preserve">Tactiles et ergonomiques, les poignées sont les éléments phares de Flora et elles confèrent un charme et un caractère forts à l'ensemble de la collection. </w:t>
      </w:r>
      <w:r w:rsidRPr="005F2696">
        <w:rPr>
          <w:rStyle w:val="normaltextrun"/>
          <w:rFonts w:ascii="Arial" w:hAnsi="Arial" w:cs="Arial"/>
          <w:sz w:val="22"/>
          <w:szCs w:val="22"/>
        </w:rPr>
        <w:t xml:space="preserve">D'une version audacieuse et graphique à une version plus sobre et polyvalente, la collection a toujours une qualité tactile et une identité visuelle spécifique qui savent s'intégrer dans tous les types d'espace. </w:t>
      </w:r>
    </w:p>
    <w:p w14:paraId="409B588A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22A083CC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i/>
          <w:sz w:val="22"/>
          <w:szCs w:val="22"/>
        </w:rPr>
      </w:pPr>
      <w:r w:rsidRPr="005F2696">
        <w:rPr>
          <w:rStyle w:val="normaltextrun"/>
          <w:rFonts w:ascii="Arial" w:hAnsi="Arial" w:cs="Arial"/>
          <w:i/>
          <w:sz w:val="22"/>
          <w:szCs w:val="22"/>
        </w:rPr>
        <w:t xml:space="preserve"> Van Duysen a déclaré : « Le projet Volta s'est matérialisé de façon organique en partant de mon désir de créer une collection intemporelle incluant une légère touche de nostalgie. »</w:t>
      </w:r>
      <w:r w:rsidRPr="005F2696">
        <w:rPr>
          <w:rStyle w:val="eop"/>
          <w:rFonts w:ascii="Arial" w:hAnsi="Arial" w:cs="Arial"/>
          <w:i/>
          <w:sz w:val="22"/>
          <w:szCs w:val="22"/>
        </w:rPr>
        <w:t> </w:t>
      </w:r>
    </w:p>
    <w:p w14:paraId="02ECDE8A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i/>
          <w:sz w:val="22"/>
          <w:szCs w:val="22"/>
        </w:rPr>
      </w:pPr>
    </w:p>
    <w:p w14:paraId="5421F4CD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5F2696">
        <w:rPr>
          <w:rStyle w:val="normaltextrun"/>
          <w:rFonts w:ascii="Arial" w:hAnsi="Arial" w:cs="Arial"/>
          <w:sz w:val="22"/>
          <w:szCs w:val="22"/>
        </w:rPr>
        <w:t>Chic et sophistiqué, le projet Volta présente une esthétique industrielle empreinte de sensibilité contemporaine, avec des proportions bien calibrées qui confèrent au produit une grande sensualité.</w:t>
      </w:r>
      <w:r w:rsidRPr="005F2696">
        <w:rPr>
          <w:rStyle w:val="eop"/>
          <w:rFonts w:ascii="Arial" w:hAnsi="Arial" w:cs="Arial"/>
          <w:sz w:val="22"/>
          <w:szCs w:val="22"/>
        </w:rPr>
        <w:t> </w:t>
      </w:r>
    </w:p>
    <w:p w14:paraId="35B93DCF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i/>
          <w:sz w:val="22"/>
          <w:szCs w:val="22"/>
        </w:rPr>
      </w:pPr>
    </w:p>
    <w:p w14:paraId="1E84F6CF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</w:rPr>
      </w:pPr>
      <w:r w:rsidRPr="005F2696">
        <w:rPr>
          <w:rStyle w:val="normaltextrun"/>
          <w:rFonts w:ascii="Arial" w:hAnsi="Arial" w:cs="Arial"/>
          <w:i/>
          <w:sz w:val="22"/>
          <w:szCs w:val="22"/>
        </w:rPr>
        <w:t>« Nous avons accordé la plus grande attention aux proportions. Le résultat aboutit à une collection présentant un caractère humain et personnel. Pour chacune de mes créations, je suis toujours à la recherche d’une sorte de symbiose. Et cette symbiose est très bonne lorsque je travaille avec Fantini. »</w:t>
      </w:r>
      <w:r w:rsidRPr="005F2696">
        <w:rPr>
          <w:rStyle w:val="eop"/>
          <w:rFonts w:ascii="Arial" w:hAnsi="Arial" w:cs="Arial"/>
          <w:i/>
          <w:sz w:val="22"/>
          <w:szCs w:val="22"/>
        </w:rPr>
        <w:t> </w:t>
      </w:r>
    </w:p>
    <w:p w14:paraId="216A1BE0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7EBC253B" w14:textId="77777777" w:rsidR="00492A32" w:rsidRPr="005F2696" w:rsidRDefault="00492A32" w:rsidP="00492A32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</w:rPr>
      </w:pPr>
      <w:r w:rsidRPr="005F2696">
        <w:rPr>
          <w:rStyle w:val="eop"/>
          <w:rFonts w:ascii="Arial" w:hAnsi="Arial" w:cs="Arial"/>
          <w:sz w:val="22"/>
          <w:szCs w:val="22"/>
        </w:rPr>
        <w:t>Proposée en plusieurs finitions</w:t>
      </w:r>
      <w:r w:rsidRPr="005F2696">
        <w:rPr>
          <w:rStyle w:val="normaltextrun"/>
          <w:rFonts w:ascii="Arial" w:hAnsi="Arial" w:cs="Arial"/>
          <w:sz w:val="22"/>
          <w:szCs w:val="22"/>
        </w:rPr>
        <w:t>, La collection Flora possède cette « touche magique » qui caractérise de nombreux projets de Van Duysen et qui suscite l'émerveillement. C'est précisément cette note traditionnelle, dont l'auteur est passé maître, qui rend ses produits intemporels et donc classiques, à l'instar d'Icona et d'Icona Deco, les séries qu'il a précédemment développées pour Fantini.</w:t>
      </w:r>
      <w:r w:rsidRPr="005F2696">
        <w:rPr>
          <w:rStyle w:val="eop"/>
          <w:rFonts w:ascii="Arial" w:hAnsi="Arial" w:cs="Arial"/>
          <w:sz w:val="22"/>
          <w:szCs w:val="22"/>
        </w:rPr>
        <w:t> </w:t>
      </w:r>
    </w:p>
    <w:p w14:paraId="199D59BA" w14:textId="77777777" w:rsidR="00C156BF" w:rsidRPr="001F20E4" w:rsidRDefault="00C156BF" w:rsidP="00492A32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sectPr w:rsidR="00C156BF" w:rsidRPr="001F20E4" w:rsidSect="00F232DA">
      <w:headerReference w:type="default" r:id="rId7"/>
      <w:footerReference w:type="default" r:id="rId8"/>
      <w:pgSz w:w="11906" w:h="16838"/>
      <w:pgMar w:top="2420" w:right="1134" w:bottom="1134" w:left="1134" w:header="708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57D56" w14:textId="77777777" w:rsidR="00F111DE" w:rsidRDefault="00F111DE" w:rsidP="001F20E4">
      <w:r>
        <w:separator/>
      </w:r>
    </w:p>
  </w:endnote>
  <w:endnote w:type="continuationSeparator" w:id="0">
    <w:p w14:paraId="5E5E81D3" w14:textId="77777777" w:rsidR="00F111DE" w:rsidRDefault="00F111DE" w:rsidP="001F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Roboto"/>
    <w:panose1 w:val="02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C593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b/>
        <w:color w:val="202322"/>
        <w:sz w:val="18"/>
        <w:szCs w:val="18"/>
      </w:rPr>
      <w:t>Fratelli Fantini Spa</w:t>
    </w:r>
  </w:p>
  <w:p w14:paraId="5D2D8293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via M. Buonarroti, 4 </w:t>
    </w:r>
  </w:p>
  <w:p w14:paraId="35F72A01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28010 Pella (NO) </w:t>
    </w:r>
  </w:p>
  <w:p w14:paraId="661331B7" w14:textId="77777777" w:rsidR="00B20075" w:rsidRP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Regular"/>
        <w:color w:val="434343"/>
        <w:sz w:val="18"/>
        <w:szCs w:val="18"/>
      </w:rPr>
    </w:pPr>
    <w:r w:rsidRPr="00B20075">
      <w:rPr>
        <w:rFonts w:ascii="Calibri" w:hAnsi="Calibri" w:cs="Roboto Regular"/>
        <w:color w:val="434343"/>
        <w:sz w:val="18"/>
        <w:szCs w:val="18"/>
      </w:rPr>
      <w:t>Ph. +39 0322 918411 r.a.</w:t>
    </w:r>
  </w:p>
  <w:p w14:paraId="09673305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571CEBC1" w14:textId="77777777" w:rsidR="00B20075" w:rsidRDefault="00000000" w:rsidP="00B20075">
    <w:pPr>
      <w:widowControl w:val="0"/>
      <w:autoSpaceDE w:val="0"/>
      <w:autoSpaceDN w:val="0"/>
      <w:adjustRightInd w:val="0"/>
      <w:ind w:left="7371"/>
      <w:rPr>
        <w:rFonts w:ascii="Calibri" w:hAnsi="Calibri"/>
        <w:sz w:val="18"/>
        <w:szCs w:val="18"/>
        <w:lang w:val="en-US"/>
      </w:rPr>
    </w:pPr>
    <w:hyperlink r:id="rId1" w:history="1">
      <w:r w:rsidR="00B20075" w:rsidRPr="00332AFE">
        <w:rPr>
          <w:rFonts w:ascii="Calibri" w:hAnsi="Calibri" w:cs="Roboto Regular"/>
          <w:color w:val="434343"/>
          <w:sz w:val="18"/>
          <w:szCs w:val="18"/>
          <w:lang w:val="en-US"/>
        </w:rPr>
        <w:t>fantini@fantini.it</w:t>
      </w:r>
    </w:hyperlink>
    <w:r w:rsidR="00B20075" w:rsidRPr="00332AFE">
      <w:rPr>
        <w:rFonts w:ascii="Calibri" w:hAnsi="Calibri"/>
        <w:sz w:val="18"/>
        <w:szCs w:val="18"/>
        <w:lang w:val="en-US"/>
      </w:rPr>
      <w:t xml:space="preserve"> </w:t>
    </w:r>
  </w:p>
  <w:p w14:paraId="0B8D3A03" w14:textId="4F94AFF6" w:rsidR="00B20075" w:rsidRPr="00332AFE" w:rsidRDefault="00B20075" w:rsidP="00B20075">
    <w:pPr>
      <w:widowControl w:val="0"/>
      <w:autoSpaceDE w:val="0"/>
      <w:autoSpaceDN w:val="0"/>
      <w:adjustRightInd w:val="0"/>
      <w:ind w:left="7371"/>
      <w:rPr>
        <w:rFonts w:ascii="Roboto Regular" w:hAnsi="Roboto Regular" w:cs="Roboto Regular"/>
        <w:color w:val="434343"/>
        <w:sz w:val="28"/>
        <w:szCs w:val="28"/>
        <w:lang w:val="en-US"/>
      </w:rPr>
    </w:pPr>
    <w:r w:rsidRPr="00332AFE">
      <w:rPr>
        <w:rFonts w:ascii="Calibri" w:hAnsi="Calibri"/>
        <w:sz w:val="18"/>
        <w:szCs w:val="18"/>
        <w:lang w:val="en-US"/>
      </w:rPr>
      <w:t>www.fantini.it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52AD3" w14:textId="77777777" w:rsidR="00F111DE" w:rsidRDefault="00F111DE" w:rsidP="001F20E4">
      <w:r>
        <w:separator/>
      </w:r>
    </w:p>
  </w:footnote>
  <w:footnote w:type="continuationSeparator" w:id="0">
    <w:p w14:paraId="07A27A37" w14:textId="77777777" w:rsidR="00F111DE" w:rsidRDefault="00F111DE" w:rsidP="001F2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B7A09" w14:textId="3307A023" w:rsidR="001F20E4" w:rsidRDefault="001F20E4" w:rsidP="001F20E4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21F"/>
    <w:rsid w:val="00046B54"/>
    <w:rsid w:val="000920A0"/>
    <w:rsid w:val="00104072"/>
    <w:rsid w:val="00105524"/>
    <w:rsid w:val="001F20E4"/>
    <w:rsid w:val="0032021F"/>
    <w:rsid w:val="00320B38"/>
    <w:rsid w:val="00387F13"/>
    <w:rsid w:val="003B6765"/>
    <w:rsid w:val="003F1F5C"/>
    <w:rsid w:val="00402FF3"/>
    <w:rsid w:val="0048475B"/>
    <w:rsid w:val="00486538"/>
    <w:rsid w:val="00487376"/>
    <w:rsid w:val="00492A32"/>
    <w:rsid w:val="005166F5"/>
    <w:rsid w:val="00575F72"/>
    <w:rsid w:val="005769D8"/>
    <w:rsid w:val="005A4BEB"/>
    <w:rsid w:val="00656C74"/>
    <w:rsid w:val="00663E9C"/>
    <w:rsid w:val="00787041"/>
    <w:rsid w:val="007A1A47"/>
    <w:rsid w:val="0080471E"/>
    <w:rsid w:val="008117D6"/>
    <w:rsid w:val="00853451"/>
    <w:rsid w:val="008A5091"/>
    <w:rsid w:val="008D25FA"/>
    <w:rsid w:val="008F2511"/>
    <w:rsid w:val="00960966"/>
    <w:rsid w:val="00982DED"/>
    <w:rsid w:val="00A365FB"/>
    <w:rsid w:val="00A90E69"/>
    <w:rsid w:val="00AD6860"/>
    <w:rsid w:val="00B20075"/>
    <w:rsid w:val="00B243E9"/>
    <w:rsid w:val="00BB79B4"/>
    <w:rsid w:val="00BD0833"/>
    <w:rsid w:val="00BF1601"/>
    <w:rsid w:val="00C156BF"/>
    <w:rsid w:val="00C81144"/>
    <w:rsid w:val="00CC4361"/>
    <w:rsid w:val="00D25107"/>
    <w:rsid w:val="00D25EE1"/>
    <w:rsid w:val="00DF686B"/>
    <w:rsid w:val="00F111DE"/>
    <w:rsid w:val="00F232DA"/>
    <w:rsid w:val="00F311AE"/>
    <w:rsid w:val="00F4156C"/>
    <w:rsid w:val="00F45C3C"/>
    <w:rsid w:val="00F57140"/>
    <w:rsid w:val="00F874C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04C4B"/>
  <w15:docId w15:val="{A9336D67-F25A-4AC9-8874-857D5A9B7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202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202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02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202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202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202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202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202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202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202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202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02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2021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2021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2021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2021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2021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2021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202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202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2021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202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202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2021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2021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2021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202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2021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2021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1F20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20E4"/>
  </w:style>
  <w:style w:type="paragraph" w:styleId="Pidipagina">
    <w:name w:val="footer"/>
    <w:basedOn w:val="Normale"/>
    <w:link w:val="PidipaginaCarattere"/>
    <w:uiPriority w:val="99"/>
    <w:unhideWhenUsed/>
    <w:rsid w:val="001F2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20E4"/>
  </w:style>
  <w:style w:type="paragraph" w:customStyle="1" w:styleId="paragraph">
    <w:name w:val="paragraph"/>
    <w:basedOn w:val="Normale"/>
    <w:rsid w:val="00A365FB"/>
    <w:pPr>
      <w:spacing w:before="100" w:beforeAutospacing="1" w:after="100" w:afterAutospacing="1"/>
    </w:pPr>
    <w:rPr>
      <w:rFonts w:ascii="Times New Roman" w:eastAsiaTheme="minorEastAsia" w:hAnsi="Times New Roman"/>
      <w:kern w:val="0"/>
      <w:sz w:val="20"/>
      <w:szCs w:val="20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A365FB"/>
  </w:style>
  <w:style w:type="character" w:customStyle="1" w:styleId="eop">
    <w:name w:val="eop"/>
    <w:basedOn w:val="Carpredefinitoparagrafo"/>
    <w:rsid w:val="00A3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ntini@fanti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Caudera</dc:creator>
  <cp:keywords/>
  <dc:description/>
  <cp:lastModifiedBy>Comunicazione 2</cp:lastModifiedBy>
  <cp:revision>20</cp:revision>
  <dcterms:created xsi:type="dcterms:W3CDTF">2024-03-25T19:11:00Z</dcterms:created>
  <dcterms:modified xsi:type="dcterms:W3CDTF">2025-04-03T14:41:00Z</dcterms:modified>
</cp:coreProperties>
</file>